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E3E" w:rsidRDefault="00146E3E" w:rsidP="00146E3E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E3E" w:rsidRDefault="00146E3E" w:rsidP="00146E3E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E3E" w:rsidRDefault="00146E3E" w:rsidP="00146E3E">
      <w:pPr>
        <w:pStyle w:val="a5"/>
        <w:jc w:val="left"/>
        <w:rPr>
          <w:b w:val="0"/>
          <w:bCs w:val="0"/>
          <w:sz w:val="22"/>
          <w:szCs w:val="22"/>
        </w:rPr>
      </w:pPr>
      <w:r>
        <w:rPr>
          <w:bCs w:val="0"/>
          <w:sz w:val="22"/>
          <w:szCs w:val="22"/>
        </w:rPr>
        <w:t xml:space="preserve">                                                        РОССИЙСКАЯ ФЕДЕРАЦИЯ</w:t>
      </w:r>
    </w:p>
    <w:p w:rsidR="00146E3E" w:rsidRDefault="00146E3E" w:rsidP="00146E3E">
      <w:pPr>
        <w:pStyle w:val="a5"/>
        <w:rPr>
          <w:b w:val="0"/>
          <w:bCs w:val="0"/>
          <w:sz w:val="22"/>
          <w:szCs w:val="22"/>
        </w:rPr>
      </w:pPr>
    </w:p>
    <w:p w:rsidR="00146E3E" w:rsidRDefault="00146E3E" w:rsidP="00146E3E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АДМИНИСТРАЦИЯ МУНИЦИПАЛЬНОГО ОБРАЗОВАНИЯ</w:t>
      </w:r>
    </w:p>
    <w:p w:rsidR="00146E3E" w:rsidRDefault="00146E3E" w:rsidP="00146E3E">
      <w:pPr>
        <w:spacing w:after="0"/>
        <w:rPr>
          <w:sz w:val="28"/>
          <w:szCs w:val="28"/>
          <w:lang w:eastAsia="ar-SA"/>
        </w:rPr>
      </w:pPr>
      <w:r>
        <w:rPr>
          <w:lang w:eastAsia="ar-SA"/>
        </w:rPr>
        <w:t xml:space="preserve">                </w:t>
      </w:r>
      <w:r>
        <w:rPr>
          <w:sz w:val="28"/>
          <w:szCs w:val="28"/>
          <w:lang w:eastAsia="ar-SA"/>
        </w:rPr>
        <w:t>«СЕЛЬСКОЕ ПОСЕЛЕНИЕ КРУТОВСКИЙ СЕЛЬСОВЕТ ВОЛОДАРСКОГО</w:t>
      </w:r>
      <w:r>
        <w:rPr>
          <w:sz w:val="28"/>
          <w:szCs w:val="28"/>
          <w:lang w:eastAsia="ar-SA"/>
        </w:rPr>
        <w:br/>
        <w:t xml:space="preserve">                 МУНИЦИПАЛЬНОГО РАЙОНА АСТРАХАНСКОЙ ОБЛАСТИ»</w:t>
      </w:r>
    </w:p>
    <w:p w:rsidR="00146E3E" w:rsidRDefault="00146E3E" w:rsidP="00146E3E">
      <w:pPr>
        <w:rPr>
          <w:sz w:val="28"/>
          <w:szCs w:val="28"/>
          <w:lang w:eastAsia="ar-SA"/>
        </w:rPr>
      </w:pPr>
    </w:p>
    <w:p w:rsidR="00146E3E" w:rsidRDefault="00146E3E" w:rsidP="00146E3E">
      <w:pPr>
        <w:rPr>
          <w:sz w:val="28"/>
          <w:szCs w:val="28"/>
          <w:lang w:eastAsia="ar-SA"/>
        </w:rPr>
      </w:pPr>
      <w:r>
        <w:rPr>
          <w:lang w:eastAsia="ar-SA"/>
        </w:rPr>
        <w:t xml:space="preserve">                                                                                    </w:t>
      </w:r>
      <w:r>
        <w:rPr>
          <w:sz w:val="28"/>
          <w:szCs w:val="28"/>
          <w:lang w:eastAsia="ar-SA"/>
        </w:rPr>
        <w:t>РЕШЕНИЕ</w:t>
      </w:r>
    </w:p>
    <w:p w:rsidR="00146E3E" w:rsidRDefault="00146E3E" w:rsidP="00146E3E">
      <w:pPr>
        <w:pStyle w:val="1"/>
        <w:rPr>
          <w:sz w:val="28"/>
          <w:szCs w:val="28"/>
        </w:rPr>
      </w:pPr>
    </w:p>
    <w:p w:rsidR="00146E3E" w:rsidRDefault="00146E3E" w:rsidP="00146E3E">
      <w:pPr>
        <w:pStyle w:val="1"/>
        <w:rPr>
          <w:b w:val="0"/>
          <w:sz w:val="28"/>
        </w:rPr>
      </w:pPr>
      <w:r>
        <w:rPr>
          <w:b w:val="0"/>
          <w:sz w:val="28"/>
        </w:rPr>
        <w:t>от 28.12. 2023                    № 17                                                с</w:t>
      </w:r>
      <w:proofErr w:type="gramStart"/>
      <w:r>
        <w:rPr>
          <w:b w:val="0"/>
          <w:sz w:val="28"/>
        </w:rPr>
        <w:t>.К</w:t>
      </w:r>
      <w:proofErr w:type="gramEnd"/>
      <w:r>
        <w:rPr>
          <w:b w:val="0"/>
          <w:sz w:val="28"/>
        </w:rPr>
        <w:t>рутое</w:t>
      </w:r>
    </w:p>
    <w:p w:rsidR="00146E3E" w:rsidRDefault="00146E3E" w:rsidP="00146E3E">
      <w:pPr>
        <w:rPr>
          <w:rFonts w:ascii="Times New Roman" w:hAnsi="Times New Roman" w:cs="Times New Roman"/>
          <w:sz w:val="28"/>
          <w:szCs w:val="28"/>
        </w:rPr>
      </w:pPr>
    </w:p>
    <w:p w:rsidR="00146E3E" w:rsidRDefault="00146E3E" w:rsidP="00146E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утверждении Положения о предоставлении информации о бюджете и бюджетном процессе в доступной и понятной для граждан форме в муниципальном образовании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</w:t>
      </w:r>
    </w:p>
    <w:p w:rsidR="00146E3E" w:rsidRDefault="00146E3E" w:rsidP="00146E3E">
      <w:pPr>
        <w:rPr>
          <w:rFonts w:ascii="Times New Roman" w:hAnsi="Times New Roman" w:cs="Times New Roman"/>
          <w:sz w:val="28"/>
          <w:szCs w:val="28"/>
        </w:rPr>
      </w:pPr>
    </w:p>
    <w:p w:rsidR="00146E3E" w:rsidRDefault="00146E3E" w:rsidP="00146E3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статьей 36 Бюджетного кодекса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Федерации», приказом Министерства Финансов Российской Федерации от 22.09.2015 № 145н «Об утверждении Методических рекомендаций по представлению бюджетов субъектов Российской Федерации и местных бюджетов и отчетов об их исполнении в доступной для граждан форме», Уставом муниципального образования «Сельское поселение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области», в целях обеспечения реализации принципа прозрачности (открытости) и установления правовых основ и обязательств порядка и объема публикации бюджетных данных в доступной и понятной для граждан форме</w:t>
      </w:r>
    </w:p>
    <w:p w:rsidR="00146E3E" w:rsidRDefault="00146E3E" w:rsidP="00146E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Утвердить прилагаемое Положение о представлении информации о бюджете и бюджетном процессе в муниципальном образования  «Сельское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  в доступной и понятной для граждан форме.</w:t>
      </w:r>
      <w:proofErr w:type="gramEnd"/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Уполномоченному подразделению Администрации в сфере финансово-экономической деятельности  обеспечить предоставление информации о бюджете и бюджетном процессе в доступной и понятной для граждан форме в соответствии с настоящим Положением о предоставлении информации о бюджете и бюджетном процессе муниципального образования  «Сельское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 в доступной и понятной для граждан форме.</w:t>
      </w:r>
      <w:proofErr w:type="gramEnd"/>
    </w:p>
    <w:p w:rsidR="00146E3E" w:rsidRDefault="00146E3E" w:rsidP="00146E3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Опубликовать решение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«О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 утверждении Положения о предоставлении информации о бюджете и бюджетном процессе в доступной и понятной для граждан форме в муниципальном образовании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 и разместить на официальном сайте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</w:t>
      </w:r>
      <w:r>
        <w:t xml:space="preserve"> </w:t>
      </w:r>
      <w:hyperlink r:id="rId4" w:history="1">
        <w:r>
          <w:rPr>
            <w:rStyle w:val="a3"/>
            <w:sz w:val="28"/>
            <w:szCs w:val="28"/>
          </w:rPr>
          <w:t>https://mo.astrobl.ru/krutovskijselsovet/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Направить решение муниципального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«С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 в государственно-правовое управление администрации Губернатора Астраханской области для включения в регистр муниципальных нормативных правовых актов в установленный законом срок.</w:t>
      </w:r>
    </w:p>
    <w:p w:rsidR="00146E3E" w:rsidRDefault="00146E3E" w:rsidP="00146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настоящегорешения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</w:p>
    <w:p w:rsidR="00146E3E" w:rsidRDefault="00146E3E" w:rsidP="00146E3E">
      <w:pPr>
        <w:pStyle w:val="a4"/>
        <w:shd w:val="clear" w:color="auto" w:fill="FFFFFF"/>
        <w:tabs>
          <w:tab w:val="left" w:pos="6996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146E3E" w:rsidRDefault="00146E3E" w:rsidP="00146E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E3E" w:rsidRDefault="00146E3E" w:rsidP="00146E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E3E" w:rsidRDefault="00146E3E" w:rsidP="00146E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E3E" w:rsidRDefault="00146E3E" w:rsidP="00146E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E3E" w:rsidRDefault="00146E3E" w:rsidP="00146E3E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E3E" w:rsidRDefault="00146E3E" w:rsidP="00146E3E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Б.К.Казиев</w:t>
      </w:r>
      <w:proofErr w:type="spellEnd"/>
    </w:p>
    <w:p w:rsidR="00146E3E" w:rsidRDefault="00146E3E" w:rsidP="00146E3E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«Сельское поселение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146E3E" w:rsidRDefault="00146E3E" w:rsidP="00146E3E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Володарского муниципального района</w:t>
      </w:r>
    </w:p>
    <w:p w:rsidR="00146E3E" w:rsidRDefault="00146E3E" w:rsidP="00146E3E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Астраханской области»       </w:t>
      </w:r>
    </w:p>
    <w:p w:rsidR="00146E3E" w:rsidRDefault="00146E3E" w:rsidP="00146E3E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E3E" w:rsidRDefault="00146E3E" w:rsidP="00146E3E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МО «Сельское поселение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Б.К.Казиев</w:t>
      </w:r>
      <w:proofErr w:type="spellEnd"/>
    </w:p>
    <w:p w:rsidR="00146E3E" w:rsidRDefault="00146E3E" w:rsidP="00146E3E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сельсовет Володарского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муниципальногорайона</w:t>
      </w:r>
      <w:proofErr w:type="spellEnd"/>
    </w:p>
    <w:p w:rsidR="00146E3E" w:rsidRDefault="00146E3E" w:rsidP="00146E3E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Астраханской области»</w:t>
      </w:r>
    </w:p>
    <w:p w:rsidR="00146E3E" w:rsidRDefault="00146E3E" w:rsidP="00146E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E3E" w:rsidRDefault="00146E3E" w:rsidP="00146E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E3E" w:rsidRDefault="00146E3E" w:rsidP="00146E3E">
      <w:pPr>
        <w:rPr>
          <w:rFonts w:ascii="Times New Roman" w:hAnsi="Times New Roman" w:cs="Times New Roman"/>
          <w:sz w:val="28"/>
          <w:szCs w:val="28"/>
        </w:rPr>
      </w:pPr>
    </w:p>
    <w:p w:rsidR="00146E3E" w:rsidRDefault="00146E3E" w:rsidP="00146E3E">
      <w:pPr>
        <w:rPr>
          <w:rFonts w:ascii="Times New Roman" w:hAnsi="Times New Roman" w:cs="Times New Roman"/>
          <w:sz w:val="28"/>
          <w:szCs w:val="28"/>
        </w:rPr>
      </w:pPr>
    </w:p>
    <w:p w:rsidR="00146E3E" w:rsidRDefault="00146E3E" w:rsidP="00146E3E">
      <w:pPr>
        <w:rPr>
          <w:rFonts w:ascii="Times New Roman" w:hAnsi="Times New Roman" w:cs="Times New Roman"/>
          <w:sz w:val="28"/>
          <w:szCs w:val="28"/>
        </w:rPr>
      </w:pPr>
    </w:p>
    <w:p w:rsidR="00146E3E" w:rsidRDefault="00146E3E" w:rsidP="00146E3E">
      <w:pPr>
        <w:rPr>
          <w:rFonts w:ascii="Times New Roman" w:hAnsi="Times New Roman" w:cs="Times New Roman"/>
          <w:sz w:val="28"/>
          <w:szCs w:val="28"/>
        </w:rPr>
      </w:pPr>
    </w:p>
    <w:p w:rsidR="00146E3E" w:rsidRDefault="00146E3E" w:rsidP="00146E3E">
      <w:pPr>
        <w:rPr>
          <w:rFonts w:ascii="Times New Roman" w:hAnsi="Times New Roman" w:cs="Times New Roman"/>
          <w:sz w:val="28"/>
          <w:szCs w:val="28"/>
        </w:rPr>
      </w:pPr>
    </w:p>
    <w:p w:rsidR="00146E3E" w:rsidRDefault="00146E3E" w:rsidP="00146E3E">
      <w:pPr>
        <w:rPr>
          <w:rFonts w:ascii="Times New Roman" w:hAnsi="Times New Roman" w:cs="Times New Roman"/>
          <w:sz w:val="28"/>
          <w:szCs w:val="28"/>
        </w:rPr>
      </w:pPr>
    </w:p>
    <w:p w:rsidR="00146E3E" w:rsidRDefault="00146E3E" w:rsidP="00146E3E">
      <w:pPr>
        <w:rPr>
          <w:rFonts w:ascii="Times New Roman" w:hAnsi="Times New Roman" w:cs="Times New Roman"/>
          <w:sz w:val="28"/>
          <w:szCs w:val="28"/>
        </w:rPr>
      </w:pPr>
    </w:p>
    <w:p w:rsidR="00146E3E" w:rsidRDefault="00146E3E" w:rsidP="00146E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146E3E" w:rsidRDefault="00146E3E" w:rsidP="00146E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Совета муниципального</w:t>
      </w:r>
    </w:p>
    <w:p w:rsidR="00146E3E" w:rsidRDefault="00146E3E" w:rsidP="00146E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146E3E" w:rsidRDefault="00146E3E" w:rsidP="00146E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28.12.2023г.  № 17 </w:t>
      </w:r>
    </w:p>
    <w:p w:rsidR="00146E3E" w:rsidRDefault="00146E3E" w:rsidP="00146E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146E3E" w:rsidRDefault="00146E3E" w:rsidP="00146E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представлении информации о бюджете и бюджетном процессе в муниципальном образовании</w:t>
      </w:r>
      <w:proofErr w:type="gramStart"/>
      <w:r>
        <w:rPr>
          <w:rFonts w:ascii="Times New Roman" w:hAnsi="Times New Roman" w:cs="Times New Roman"/>
          <w:sz w:val="28"/>
          <w:szCs w:val="28"/>
        </w:rPr>
        <w:t>«С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области»в доступной и понятной для граждан форме</w:t>
      </w:r>
    </w:p>
    <w:p w:rsidR="00146E3E" w:rsidRDefault="00146E3E" w:rsidP="00146E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Положение о представлении информации о бюджете и бюджетном процессе в муниципальном образовании «Сельское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»в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доступной и понятной для граждан форме (далее - Положение) разработано в целях организации процесса реализации принципа прозрачности (открытости) бюджета, обеспечения доступности информации о бюджетном процессе и бюджетных данных муниципального образования«Сельское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 через обеспечение информирования граждан (заинтересованных пользователей) о бюджете и бюджетном процессе в доступной и понятной форме. 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Уполномоченное подразделении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>осуществляет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представление информации о бюджете и бюджетном процессе в доступной и понятной для граждан форме в соответствии с требованиями действующего законодательства и настоящего Положения, используя следующие способы (виды) информирования граждан о бюджете и бюджетном процессе: </w:t>
      </w:r>
      <w:proofErr w:type="gramEnd"/>
    </w:p>
    <w:p w:rsidR="00146E3E" w:rsidRDefault="00146E3E" w:rsidP="00146E3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Размещение информации на официальном сайте органов местного самоуправления муниципального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«С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 в информационно-телекоммуникационной сети Интернет по адресу:  официальный сайт </w:t>
      </w:r>
      <w:hyperlink r:id="rId5" w:history="1">
        <w:r>
          <w:rPr>
            <w:rStyle w:val="a3"/>
            <w:sz w:val="28"/>
            <w:szCs w:val="28"/>
          </w:rPr>
          <w:t>https://mo.astrobl.ru/krutovskijselsovet/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Уполномоченное подразделении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администрирование раздела «Муниципальные финансы», в том числе подраздела «Бюджет для граждан», официального сайта, где размещается информация о местном бюджете и бюджетном процессе в соответствии с Положением об официальном сайте органов местного самоуправления муниципального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«С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>
        <w:rPr>
          <w:rFonts w:ascii="Times New Roman" w:hAnsi="Times New Roman" w:cs="Times New Roman"/>
          <w:sz w:val="28"/>
          <w:szCs w:val="28"/>
        </w:rPr>
        <w:lastRenderedPageBreak/>
        <w:t>Володарского муниципального района Астраханской области»в информационно-телекоммуникационной сети «Интернет».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1.3. Проведение опросов, анкетирования граждан (заинтересованных пользователей) по бюджетной тематике, инициирующих повышение интереса граждан (заинтересованных пользователей) к бюджетному процессу. 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Иные виды представления бюджета в доступной для понимания граждан (заинтересованных пользователей) форме, способствующие вовлечению граждан (заинтересованных пользователей) в бюджетный процесс. 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Общие требования и рекомендации к публикуемой информации о бюджете и бюджетном процессе муниципального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«С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 в доступной и понятной для граждан форме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2.1. Уполномоченное подразделение при составлении и публикации информации о бюджете и бюджетном процессе в доступной и понятной для граждан форме (далее – бюджет для граждан) руководствуется следующими принципами: 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2.1.1. Достаточность: состав сведений, представленных в бюджете для граждан, должен быть достаточным для формирования у граждан (заинтересованных пользователей) представления о бюджете муниципального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«С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 без обращения к дополнительным источникам; 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2.1.2. Понятность: при использовании узкопрофессиональных терминов следует приводить их разъяснения (в том числе с приведением практических примеров); 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 Достоверность: в бюджет для граждан следует включать только сведения, основанные на официальной информации об основных показателях социально-экономического развития, задачах и приоритетных направлениях бюджетной политики, источниках доходов бюджетов, обоснованиях бюджетных расходов, планируемых и достигнутых результатах использования бюджетных ассигнований;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Актуальность: информацию, представленную в бюджете для граждан, следует актуализировать в соответствии с действующим законодательством Российской Федерации, Астраханской области, решением представительного органа муниципального образования «Сельское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 о бюджете</w:t>
      </w:r>
      <w:proofErr w:type="gramStart"/>
      <w:r>
        <w:rPr>
          <w:rFonts w:ascii="Times New Roman" w:hAnsi="Times New Roman" w:cs="Times New Roman"/>
          <w:sz w:val="28"/>
          <w:szCs w:val="28"/>
        </w:rPr>
        <w:t>«С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  с учетом вносимых изменений; 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2.1.5. Доступность: при публикации бюджета для граждан следует исходить из необходимости обеспечения доступа к информации максимального количества граждан (заинтересованных пользователей); 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2.1.6. Своевременность: бюджет для граждан следует публиковать в информационно-телекоммуникационной сети «Интернет» не позднее даты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опубликования решения о бюджете муниципального образования «Сельское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области», а также одновременно с опубликованием решения об исполнении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бюджетамуниципального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 «Сельское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области». 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Бюджет для граждан публикуется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использованием современных технологий визуализации данных на официальном сайте с информированием о публикации в новостной ленте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сайта. 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Основой для составления и публикации бюджета для граждан являются:   решения представительного органа местного самоуправления «Сельское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 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бюджетемуниципального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«С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 ; 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Используется презентация проекта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бюджетамуниципального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«С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 ;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информация о доходах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бюджетамуниципального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«С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 ;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002D"/>
      </w:r>
      <w:r>
        <w:rPr>
          <w:rFonts w:ascii="Times New Roman" w:hAnsi="Times New Roman" w:cs="Times New Roman"/>
          <w:sz w:val="28"/>
          <w:szCs w:val="28"/>
        </w:rPr>
        <w:t xml:space="preserve">  информация о расходах бюджета муниципального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«С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 ;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002D"/>
      </w:r>
      <w:r>
        <w:rPr>
          <w:rFonts w:ascii="Times New Roman" w:hAnsi="Times New Roman" w:cs="Times New Roman"/>
          <w:sz w:val="28"/>
          <w:szCs w:val="28"/>
        </w:rPr>
        <w:t xml:space="preserve">  сведения о расходах бюджета муниципального образования «Сельское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»п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разделам и подразделам в сравнении с ожидаемым исполнением за текущий и отчетный финансовые годы; 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муниципальные программы (представляется плановая информация на</w:t>
      </w:r>
      <w:r>
        <w:rPr>
          <w:rFonts w:ascii="Times New Roman" w:hAnsi="Times New Roman" w:cs="Times New Roman"/>
          <w:sz w:val="28"/>
          <w:szCs w:val="28"/>
        </w:rPr>
        <w:sym w:font="Symbol" w:char="002D"/>
      </w:r>
      <w:r>
        <w:rPr>
          <w:rFonts w:ascii="Times New Roman" w:hAnsi="Times New Roman" w:cs="Times New Roman"/>
          <w:sz w:val="28"/>
          <w:szCs w:val="28"/>
        </w:rPr>
        <w:t xml:space="preserve"> очередной год, задачи, мероприятия, показатели);  сведения о планируемых на очередной финансовый год и плановый</w:t>
      </w:r>
      <w:r>
        <w:rPr>
          <w:rFonts w:ascii="Times New Roman" w:hAnsi="Times New Roman" w:cs="Times New Roman"/>
          <w:sz w:val="28"/>
          <w:szCs w:val="28"/>
        </w:rPr>
        <w:sym w:font="Symbol" w:char="002D"/>
      </w:r>
      <w:r>
        <w:rPr>
          <w:rFonts w:ascii="Times New Roman" w:hAnsi="Times New Roman" w:cs="Times New Roman"/>
          <w:sz w:val="28"/>
          <w:szCs w:val="28"/>
        </w:rPr>
        <w:t xml:space="preserve"> период объемах оказания муниципальных услуг (работ</w:t>
      </w:r>
      <w:proofErr w:type="gramStart"/>
      <w:r>
        <w:rPr>
          <w:rFonts w:ascii="Times New Roman" w:hAnsi="Times New Roman" w:cs="Times New Roman"/>
          <w:sz w:val="28"/>
          <w:szCs w:val="28"/>
        </w:rPr>
        <w:t>)м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униципального образования «Сельское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области»;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сведения об объемах муниципального долга (при наличии) на текущий</w:t>
      </w:r>
      <w:r>
        <w:rPr>
          <w:rFonts w:ascii="Times New Roman" w:hAnsi="Times New Roman" w:cs="Times New Roman"/>
          <w:sz w:val="28"/>
          <w:szCs w:val="28"/>
        </w:rPr>
        <w:sym w:font="Symbol" w:char="002D"/>
      </w:r>
      <w:r>
        <w:rPr>
          <w:rFonts w:ascii="Times New Roman" w:hAnsi="Times New Roman" w:cs="Times New Roman"/>
          <w:sz w:val="28"/>
          <w:szCs w:val="28"/>
        </w:rPr>
        <w:t xml:space="preserve"> год и плановый период;  прогноз социально-экономического развития муниципального</w:t>
      </w:r>
      <w:r>
        <w:rPr>
          <w:rFonts w:ascii="Times New Roman" w:hAnsi="Times New Roman" w:cs="Times New Roman"/>
          <w:sz w:val="28"/>
          <w:szCs w:val="28"/>
        </w:rPr>
        <w:sym w:font="Symbol" w:char="002D"/>
      </w:r>
      <w:r>
        <w:rPr>
          <w:rFonts w:ascii="Times New Roman" w:hAnsi="Times New Roman" w:cs="Times New Roman"/>
          <w:sz w:val="28"/>
          <w:szCs w:val="28"/>
        </w:rPr>
        <w:t xml:space="preserve"> образования муниципального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«С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области»с подведомственной территорией;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отчет об исполнении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бюджетамуниципального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sym w:font="Symbol" w:char="002D"/>
      </w:r>
      <w:r>
        <w:rPr>
          <w:rFonts w:ascii="Times New Roman" w:hAnsi="Times New Roman" w:cs="Times New Roman"/>
          <w:sz w:val="28"/>
          <w:szCs w:val="28"/>
        </w:rPr>
        <w:t xml:space="preserve">  презентация Отчета об исполнении бюджета муниципального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«С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Астраханской области».</w:t>
      </w:r>
    </w:p>
    <w:p w:rsidR="00146E3E" w:rsidRDefault="00146E3E" w:rsidP="00146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E3E" w:rsidRDefault="00146E3E" w:rsidP="00146E3E"/>
    <w:p w:rsidR="00254800" w:rsidRDefault="00254800"/>
    <w:sectPr w:rsidR="00254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6E3E"/>
    <w:rsid w:val="00146E3E"/>
    <w:rsid w:val="00254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6E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E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46E3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46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next w:val="a"/>
    <w:link w:val="a6"/>
    <w:uiPriority w:val="99"/>
    <w:qFormat/>
    <w:rsid w:val="00146E3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a6">
    <w:name w:val="Название Знак"/>
    <w:basedOn w:val="a0"/>
    <w:link w:val="a5"/>
    <w:uiPriority w:val="99"/>
    <w:rsid w:val="00146E3E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a7">
    <w:name w:val="List Paragraph"/>
    <w:basedOn w:val="a"/>
    <w:uiPriority w:val="34"/>
    <w:qFormat/>
    <w:rsid w:val="00146E3E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character" w:customStyle="1" w:styleId="ConsPlusNormal1">
    <w:name w:val="ConsPlusNormal1"/>
    <w:link w:val="ConsPlusNormal"/>
    <w:locked/>
    <w:rsid w:val="00146E3E"/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rmal">
    <w:name w:val="ConsPlusNormal"/>
    <w:link w:val="ConsPlusNormal1"/>
    <w:rsid w:val="00146E3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5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.astrobl.ru/krutovskijselsovet/" TargetMode="External"/><Relationship Id="rId4" Type="http://schemas.openxmlformats.org/officeDocument/2006/relationships/hyperlink" Target="https://mo.astrobl.ru/krutovskijselsov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1628</Words>
  <Characters>9281</Characters>
  <Application>Microsoft Office Word</Application>
  <DocSecurity>0</DocSecurity>
  <Lines>77</Lines>
  <Paragraphs>21</Paragraphs>
  <ScaleCrop>false</ScaleCrop>
  <Company/>
  <LinksUpToDate>false</LinksUpToDate>
  <CharactersWithSpaces>10888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2025-05-13T07:27:00Z</dcterms:created>
  <dcterms:modified xsi:type="dcterms:W3CDTF">2025-05-13T07:27:00Z</dcterms:modified>
</cp:coreProperties>
</file>