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08055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«Сельское поселение Крутовский сельсовет Володарского муниципального района Астраханской области»</w:t>
      </w:r>
    </w:p>
    <w:p>
      <w:pPr>
        <w:spacing w:lineRule="auto" w:line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 СОВЕТА</w:t>
      </w:r>
    </w:p>
    <w:p>
      <w:pPr>
        <w:spacing w:lineRule="auto" w:line="240"/>
        <w:jc w:val="center"/>
        <w:rPr>
          <w:rFonts w:ascii="Times New Roman" w:hAnsi="Times New Roman"/>
          <w:sz w:val="28"/>
        </w:rPr>
      </w:pPr>
    </w:p>
    <w:p>
      <w:pPr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24.03.2025г.                                                                             № 01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передаче Контрольно-счётной палате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«Володарский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 район Астраханской области»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полномочий Контрольно-счетного органа МО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«Сельское поселение Крутовский сельсовет Володарского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муниципального района Астраханской области»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осуществлению внешнего муниципального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финансового контроля.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В соответствии с Конституцией Российской Федерации, Бюджетного кодекса Российской Федерации, Федерального закона от 06.10.2003г. № 131-ФЗ «Об общих принципах организации местного самоуправления в Российской Федерации», Федерального закона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образований».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Совет МО «Сельское поселение Крутовский сельсовет Володарского муниципального района Астраханской области »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РЕШИЛ: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Передать полномочия контрольно-счетного органа МО «Сельское поселение Крутовский сельсовет Володарского муниципального района Астраханской области» по осуществлению внешнего муниципального финансового контроля Контрольно-счётной палате муниципального образования «Володарский муниципальный район Астраханской области».</w:t>
      </w: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Заключить Соглашение о передаче Контрольно-счётной палате муниципального образования «Володарский район» полномочий Контрольно-счетного органа МО «Сельское поселение Крутовский сельсовет Володарского муниципального района Астраханской области» по осуществлению внешнего муниципального контроля.</w:t>
      </w: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Предусмотреть в бюджете МО «Сельское поселение Крутовский сельсовет Володарского района Астраханской области» иные межбюджетные трансферты для финансового обеспечения расходных полномочий, передаваемых Контрольно-счётной палате муниципального образования «Володарский муниципальный район Астраханской области» в размере указанном в соглашении о передаче Контрольно-счётной палате муниципального образования «Володарский муниципальный район Астраханской области» полномочий Контрольно-счетного органа МО «Сельское поселение Крутовский сельсовет Володарского муниципального района Астраханской области» по осуществлению внешнего муниципального финансового контроля.</w:t>
      </w: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Совета МО «Крутовский сельсовет» от 28.04.2023г.№ 05а «О передаче контрольно-счетной палате МО «Володарский район» полномочий контрольно-счетного органа МО «Крутовский сельсовет» по осуществлению внешнего муниципального финансового контроля» признать утратившим силу.</w:t>
      </w: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со дня его подписания</w:t>
      </w:r>
    </w:p>
    <w:p>
      <w:pPr>
        <w:pStyle w:val="P1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</w:p>
    <w:p>
      <w:pPr>
        <w:pStyle w:val="P1"/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spacing w:lineRule="auto" w:line="240" w:after="0" w:beforeAutospacing="0" w:afterAutospacing="0"/>
        <w:ind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Совета </w:t>
      </w:r>
      <w:bookmarkStart w:id="0" w:name="_GoBack"/>
      <w:bookmarkEnd w:id="0"/>
    </w:p>
    <w:p>
      <w:pPr>
        <w:pStyle w:val="P1"/>
        <w:spacing w:lineRule="auto" w:line="240" w:after="0" w:beforeAutospacing="0" w:afterAutospacing="0"/>
        <w:ind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МО «Сельское поселение </w:t>
      </w:r>
    </w:p>
    <w:p>
      <w:pPr>
        <w:pStyle w:val="P1"/>
        <w:spacing w:lineRule="auto" w:line="240" w:after="0" w:beforeAutospacing="0" w:afterAutospacing="0"/>
        <w:ind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Крутовский сельсовет</w:t>
      </w:r>
    </w:p>
    <w:p>
      <w:pPr>
        <w:pStyle w:val="P1"/>
        <w:spacing w:lineRule="auto" w:line="240" w:after="0" w:beforeAutospacing="0" w:afterAutospacing="0"/>
        <w:ind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Володарского муниципального </w:t>
      </w:r>
    </w:p>
    <w:p>
      <w:pPr>
        <w:pStyle w:val="P1"/>
        <w:spacing w:lineRule="auto" w:line="240" w:after="0" w:beforeAutospacing="0" w:afterAutospacing="0"/>
        <w:ind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Астраханской области»       </w:t>
      </w:r>
      <w:r>
        <w:rPr>
          <w:rFonts w:ascii="Times New Roman" w:hAnsi="Times New Roman"/>
          <w:sz w:val="28"/>
        </w:rPr>
        <w:t xml:space="preserve">                                       Д.С.Курмушева</w:t>
      </w:r>
    </w:p>
    <w:p>
      <w:pPr>
        <w:pStyle w:val="P1"/>
        <w:spacing w:lineRule="auto" w:line="240" w:after="0" w:beforeAutospacing="0" w:afterAutospacing="0"/>
        <w:ind w:left="0"/>
        <w:jc w:val="left"/>
        <w:rPr>
          <w:rFonts w:ascii="Times New Roman" w:hAnsi="Times New Roman"/>
          <w:sz w:val="28"/>
        </w:rPr>
      </w:pPr>
    </w:p>
    <w:p>
      <w:pPr>
        <w:pStyle w:val="P1"/>
        <w:spacing w:lineRule="auto" w:line="240" w:after="0" w:beforeAutospacing="0" w:afterAutospacing="0"/>
        <w:ind w:left="0"/>
        <w:jc w:val="left"/>
        <w:rPr>
          <w:rFonts w:ascii="Times New Roman" w:hAnsi="Times New Roman"/>
          <w:sz w:val="28"/>
        </w:rPr>
      </w:pPr>
    </w:p>
    <w:p>
      <w:pPr>
        <w:pStyle w:val="P1"/>
        <w:spacing w:lineRule="auto" w:line="240" w:after="0" w:beforeAutospacing="0" w:afterAutospacing="0"/>
        <w:ind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МО «Сельское поселение </w:t>
      </w:r>
    </w:p>
    <w:p>
      <w:pPr>
        <w:pStyle w:val="P1"/>
        <w:spacing w:lineRule="auto" w:line="240" w:after="0" w:beforeAutospacing="0" w:afterAutospacing="0"/>
        <w:ind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Крутовский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сельсовет </w:t>
      </w:r>
    </w:p>
    <w:p>
      <w:pPr>
        <w:pStyle w:val="P1"/>
        <w:spacing w:lineRule="auto" w:line="240" w:after="0" w:beforeAutospacing="0" w:afterAutospacing="0"/>
        <w:ind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Володарского муниципального </w:t>
      </w:r>
    </w:p>
    <w:p>
      <w:pPr>
        <w:pStyle w:val="P1"/>
        <w:spacing w:lineRule="auto" w:line="240" w:after="0" w:beforeAutospacing="0" w:afterAutospacing="0"/>
        <w:ind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Астраханской области»</w:t>
      </w:r>
      <w:r>
        <w:rPr>
          <w:rFonts w:ascii="Times New Roman" w:hAnsi="Times New Roman"/>
          <w:sz w:val="28"/>
        </w:rPr>
        <w:t xml:space="preserve">  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Б.К.Казиев</w:t>
      </w:r>
    </w:p>
    <w:p>
      <w:pPr>
        <w:pStyle w:val="P1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</w:p>
    <w:p>
      <w:pPr>
        <w:pStyle w:val="P1"/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240"/>
        <w:rPr>
          <w:rFonts w:ascii="Times New Roman" w:hAnsi="Times New Roman"/>
          <w:sz w:val="28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60F976AD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19001B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190019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19001B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190019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19001B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spacing w:lineRule="auto" w:line="256" w:after="160" w:beforeAutospacing="0" w:afterAutospacing="0"/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